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36A" w:rsidRDefault="00B4736A" w:rsidP="00B4736A">
      <w:pPr>
        <w:jc w:val="center"/>
        <w:rPr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公路货物运输合同</w:t>
      </w:r>
    </w:p>
    <w:p w:rsidR="00B4736A" w:rsidRDefault="00B4736A" w:rsidP="00B4736A">
      <w:r>
        <w:t xml:space="preserve"> </w:t>
      </w:r>
    </w:p>
    <w:p w:rsidR="00B4736A" w:rsidRDefault="00B4736A" w:rsidP="00B4736A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甲方：惠州市储备军粮供应公司         地址：惠州市仲恺高新区陈江甲子路123号</w:t>
      </w:r>
    </w:p>
    <w:p w:rsidR="00B4736A" w:rsidRDefault="00B4736A" w:rsidP="00B4736A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乙方：                               地址：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本着互惠互利的原则，经双方友好协商就乙方承运甲方货物一事达成如下协议: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一、乙方承运食用油从南海油脂、富之源、广州益海有限公司，运输至甲方公司地址或指定地点(地址:惠州市仲恺高</w:t>
      </w:r>
      <w:proofErr w:type="gramStart"/>
      <w:r>
        <w:rPr>
          <w:rFonts w:ascii="仿宋" w:eastAsia="仿宋" w:hAnsi="仿宋" w:hint="eastAsia"/>
          <w:sz w:val="28"/>
          <w:szCs w:val="28"/>
        </w:rPr>
        <w:t>新区陈江甲子路</w:t>
      </w:r>
      <w:proofErr w:type="gramEnd"/>
      <w:r>
        <w:rPr>
          <w:rFonts w:ascii="仿宋" w:eastAsia="仿宋" w:hAnsi="仿宋" w:hint="eastAsia"/>
          <w:sz w:val="28"/>
          <w:szCs w:val="28"/>
        </w:rPr>
        <w:t>123号)，合同期限为2023年1月1日至2023年12月31日止。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二、单程运费为人民币______元按吨实际装载重量结算，运费按月结。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三、乙方保证运输并于双方约定时间内送达至甲方要求地点，如未按规定时间送达造成的甲方损失由乙方承担，如</w:t>
      </w:r>
      <w:proofErr w:type="gramStart"/>
      <w:r>
        <w:rPr>
          <w:rFonts w:ascii="仿宋" w:eastAsia="仿宋" w:hAnsi="仿宋" w:hint="eastAsia"/>
          <w:sz w:val="28"/>
          <w:szCs w:val="28"/>
        </w:rPr>
        <w:t>遇不可</w:t>
      </w:r>
      <w:proofErr w:type="gramEnd"/>
      <w:r>
        <w:rPr>
          <w:rFonts w:ascii="仿宋" w:eastAsia="仿宋" w:hAnsi="仿宋" w:hint="eastAsia"/>
          <w:sz w:val="28"/>
          <w:szCs w:val="28"/>
        </w:rPr>
        <w:t>抗逆的因素(自然灾害、道路堵塞、车辆途中故障等)影响除外，若在运输过程中发生延误，乙方应及时通知甲方。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当乙方收到甲方用车通知后，应及时安排油罐车供甲方调度，必须依照甲方所需装载条件，提供完好、安全、可靠的车辆进行运作，确保运输安全，并保质、保量将货物运送到指定的地点卸货，如发现油的数量不对或油被盗，乙方要按油价赔偿损失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五、乙方车辆到达甲方指定地点装卸货，甲方应及时安排装卸货。若等候时间超过二十四小时(从到达时间起计)，甲方每天收取</w:t>
      </w:r>
      <w:proofErr w:type="gramStart"/>
      <w:r>
        <w:rPr>
          <w:rFonts w:ascii="仿宋" w:eastAsia="仿宋" w:hAnsi="仿宋" w:hint="eastAsia"/>
          <w:sz w:val="28"/>
          <w:szCs w:val="28"/>
        </w:rPr>
        <w:t>压夜费</w:t>
      </w:r>
      <w:proofErr w:type="gramEnd"/>
      <w:r>
        <w:rPr>
          <w:rFonts w:ascii="仿宋" w:eastAsia="仿宋" w:hAnsi="仿宋" w:hint="eastAsia"/>
          <w:sz w:val="28"/>
          <w:szCs w:val="28"/>
        </w:rPr>
        <w:t>人民币600元/天。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、凡在运输过程中发生意外，所造成的甲方货物及经济损失由乙方承担。运输过程中造成的货差过磅净重超过出厂时净重的千分之一，不属保险公司赔偿范围内的均由乙方承担，乙方须按市场价赔偿货差部分给甲方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七、乙方运输车辆进入供货方厂区和装卸货库区，应遵守供货方厂纪和装卸货库区的规章制度。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八、乙方运输车在装油前，必须清洗干净油罐，如因油罐车不干净造成品质问题，则由乙方承担所有损失。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九、甲方货物卸车后，乙方司机应将承运签收单交给甲方，经甲方人员签收后，以甲方黄联磅单作为有效运费结算收款凭证，视为该批运输任务完成。甲方需在五个工作日内以现金支付给乙方的运费。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十、乙方司机到甲方指定的装油点需现场取两瓶400ML的油样(一瓶给供应商，一瓶带同甲方)，乙方货送到甲方后双方现场取两瓶 400ML的油样双方签名并留样，乙方必须保证去提货方的样品和到甲方公司取的油样是同一批油，如若发现不是同一批油，造成的损失由乙方承担。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十一、合同未尽事宜，甲、乙双方应友好协商解决，协商不成的，可向甲方所在地人民法院提起诉讼解决。</w:t>
      </w:r>
    </w:p>
    <w:p w:rsidR="00B4736A" w:rsidRDefault="00B4736A" w:rsidP="00B4736A">
      <w:pPr>
        <w:autoSpaceDE w:val="0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十二、本合同一式两份，甲、乙双方各执一份，具有同等法律效力。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69"/>
        <w:gridCol w:w="5489"/>
      </w:tblGrid>
      <w:tr w:rsidR="00B4736A" w:rsidTr="00B4736A">
        <w:trPr>
          <w:trHeight w:val="510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6A" w:rsidRDefault="00B4736A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      方</w:t>
            </w:r>
          </w:p>
        </w:tc>
        <w:tc>
          <w:tcPr>
            <w:tcW w:w="5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36A" w:rsidRDefault="00B4736A">
            <w:pPr>
              <w:adjustRightInd w:val="0"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乙     方</w:t>
            </w:r>
          </w:p>
        </w:tc>
      </w:tr>
      <w:tr w:rsidR="00B4736A" w:rsidTr="00B4736A">
        <w:trPr>
          <w:trHeight w:val="2400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6A" w:rsidRDefault="00B4736A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单位名称（章）：惠州市储备军粮供应公司</w:t>
            </w:r>
          </w:p>
          <w:p w:rsidR="00B4736A" w:rsidRDefault="00B4736A">
            <w:pPr>
              <w:spacing w:line="360" w:lineRule="auto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开户行：农发行惠州分行</w:t>
            </w:r>
          </w:p>
          <w:p w:rsidR="00B4736A" w:rsidRDefault="00B4736A">
            <w:pPr>
              <w:spacing w:line="360" w:lineRule="auto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账号：2034 4139 9001 0000 0024 691</w:t>
            </w:r>
          </w:p>
          <w:p w:rsidR="00B4736A" w:rsidRDefault="00B4736A">
            <w:pPr>
              <w:adjustRightInd w:val="0"/>
              <w:spacing w:line="360" w:lineRule="auto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签约代表：</w:t>
            </w:r>
          </w:p>
          <w:p w:rsidR="00B4736A" w:rsidRDefault="00B4736A">
            <w:pPr>
              <w:adjustRightInd w:val="0"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电话：0752-3897610</w:t>
            </w:r>
          </w:p>
        </w:tc>
        <w:tc>
          <w:tcPr>
            <w:tcW w:w="5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36A" w:rsidRDefault="00B4736A">
            <w:pPr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单位名称（章）：</w:t>
            </w:r>
          </w:p>
          <w:p w:rsidR="00B4736A" w:rsidRDefault="00B4736A">
            <w:pPr>
              <w:adjustRightInd w:val="0"/>
              <w:spacing w:line="360" w:lineRule="auto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开户行：</w:t>
            </w:r>
          </w:p>
          <w:p w:rsidR="00B4736A" w:rsidRDefault="00B4736A">
            <w:pPr>
              <w:adjustRightInd w:val="0"/>
              <w:spacing w:line="360" w:lineRule="auto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账号：</w:t>
            </w:r>
          </w:p>
          <w:p w:rsidR="00B4736A" w:rsidRDefault="00B4736A">
            <w:pPr>
              <w:adjustRightInd w:val="0"/>
              <w:spacing w:line="360" w:lineRule="auto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签约代表：</w:t>
            </w:r>
          </w:p>
          <w:p w:rsidR="00B4736A" w:rsidRDefault="00B4736A">
            <w:pPr>
              <w:adjustRightInd w:val="0"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电话：</w:t>
            </w:r>
          </w:p>
        </w:tc>
      </w:tr>
    </w:tbl>
    <w:p w:rsidR="00B4736A" w:rsidRDefault="00B4736A" w:rsidP="00B4736A">
      <w:pPr>
        <w:autoSpaceDE w:val="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</w:p>
    <w:p w:rsidR="00B4736A" w:rsidRDefault="00B4736A" w:rsidP="00B4736A">
      <w:pPr>
        <w:rPr>
          <w:rFonts w:hint="eastAsia"/>
        </w:rPr>
      </w:pPr>
      <w:r>
        <w:t xml:space="preserve"> </w:t>
      </w:r>
    </w:p>
    <w:p w:rsidR="00D45DB8" w:rsidRPr="00B4736A" w:rsidRDefault="00B4736A">
      <w:pPr>
        <w:rPr>
          <w:rFonts w:hint="eastAsia"/>
        </w:rPr>
      </w:pPr>
    </w:p>
    <w:sectPr w:rsidR="00D45DB8" w:rsidRPr="00B4736A" w:rsidSect="00B4736A">
      <w:pgSz w:w="11906" w:h="16838" w:code="9"/>
      <w:pgMar w:top="851" w:right="567" w:bottom="851" w:left="56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736A"/>
    <w:rsid w:val="006E1ADB"/>
    <w:rsid w:val="00974A54"/>
    <w:rsid w:val="00AC7E7E"/>
    <w:rsid w:val="00B47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36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78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174</Words>
  <Characters>996</Characters>
  <Application>Microsoft Office Word</Application>
  <DocSecurity>0</DocSecurity>
  <Lines>8</Lines>
  <Paragraphs>2</Paragraphs>
  <ScaleCrop>false</ScaleCrop>
  <Company>Microsoft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2023-01-06T02:03:00Z</dcterms:created>
  <dcterms:modified xsi:type="dcterms:W3CDTF">2023-01-06T02:05:00Z</dcterms:modified>
</cp:coreProperties>
</file>